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0C" w:rsidRDefault="00D85C0C" w:rsidP="00FD6AD1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p w:rsidR="00D8379E" w:rsidRPr="00E1634E" w:rsidRDefault="00784CB3" w:rsidP="00D85C0C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="00A5328D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D8379E" w:rsidRDefault="00D8379E" w:rsidP="0043669C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C00000"/>
          <w:sz w:val="24"/>
          <w:szCs w:val="24"/>
          <w:rtl/>
          <w:lang w:bidi="ar-DZ"/>
        </w:rPr>
      </w:pP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سنة </w:t>
      </w:r>
      <w:r>
        <w:rPr>
          <w:b/>
          <w:bCs/>
          <w:color w:val="C00000"/>
          <w:sz w:val="28"/>
          <w:szCs w:val="28"/>
          <w:rtl/>
          <w:lang w:bidi="ar-DZ"/>
        </w:rPr>
        <w:t>ثانية</w:t>
      </w:r>
      <w:r w:rsidRPr="00CD1121">
        <w:rPr>
          <w:b/>
          <w:bCs/>
          <w:color w:val="C00000"/>
          <w:sz w:val="28"/>
          <w:szCs w:val="28"/>
          <w:rtl/>
          <w:lang w:bidi="ar-DZ"/>
        </w:rPr>
        <w:t xml:space="preserve"> ماستر </w:t>
      </w:r>
      <w:r>
        <w:rPr>
          <w:b/>
          <w:bCs/>
          <w:color w:val="C00000"/>
          <w:sz w:val="28"/>
          <w:szCs w:val="28"/>
          <w:rtl/>
          <w:lang w:bidi="ar-DZ"/>
        </w:rPr>
        <w:t xml:space="preserve">أدب عربي حديث </w:t>
      </w:r>
      <w:r w:rsidR="00A923D2">
        <w:rPr>
          <w:rFonts w:hint="cs"/>
          <w:b/>
          <w:bCs/>
          <w:color w:val="C00000"/>
          <w:sz w:val="28"/>
          <w:szCs w:val="28"/>
          <w:rtl/>
          <w:lang w:bidi="ar-DZ"/>
        </w:rPr>
        <w:t>ومعاصر</w:t>
      </w:r>
    </w:p>
    <w:p w:rsidR="006F57BE" w:rsidRPr="00716D41" w:rsidRDefault="00D8379E" w:rsidP="00F60BF6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 w:rsidR="00716D41">
        <w:rPr>
          <w:b/>
          <w:bCs/>
          <w:sz w:val="28"/>
          <w:szCs w:val="28"/>
          <w:rtl/>
          <w:lang w:bidi="ar-DZ"/>
        </w:rPr>
        <w:t>الثالث</w:t>
      </w:r>
      <w:r w:rsidR="00E45BD9">
        <w:rPr>
          <w:rFonts w:hint="cs"/>
          <w:b/>
          <w:bCs/>
          <w:sz w:val="28"/>
          <w:szCs w:val="28"/>
          <w:rtl/>
          <w:lang w:bidi="ar-DZ"/>
        </w:rPr>
        <w:t xml:space="preserve">          الفوج01</w:t>
      </w:r>
    </w:p>
    <w:tbl>
      <w:tblPr>
        <w:tblpPr w:leftFromText="180" w:rightFromText="180" w:vertAnchor="text" w:horzAnchor="margin" w:tblpXSpec="center" w:tblpY="308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1995"/>
        <w:gridCol w:w="1701"/>
        <w:gridCol w:w="1701"/>
        <w:gridCol w:w="1276"/>
        <w:gridCol w:w="1559"/>
        <w:gridCol w:w="1418"/>
        <w:gridCol w:w="1559"/>
        <w:gridCol w:w="1134"/>
        <w:gridCol w:w="1276"/>
      </w:tblGrid>
      <w:tr w:rsidR="00F6741A" w:rsidTr="008915E6">
        <w:trPr>
          <w:trHeight w:val="331"/>
        </w:trPr>
        <w:tc>
          <w:tcPr>
            <w:tcW w:w="1123" w:type="dxa"/>
            <w:tcBorders>
              <w:tr2bl w:val="single" w:sz="4" w:space="0" w:color="auto"/>
            </w:tcBorders>
            <w:shd w:val="clear" w:color="auto" w:fill="FFFFFF"/>
          </w:tcPr>
          <w:p w:rsidR="00D02312" w:rsidRPr="00E51BC6" w:rsidRDefault="00D02312" w:rsidP="00D02312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D02312" w:rsidRDefault="00D02312" w:rsidP="00D02312">
            <w:pPr>
              <w:shd w:val="clear" w:color="auto" w:fill="FFFFFF" w:themeFill="background1"/>
              <w:tabs>
                <w:tab w:val="center" w:pos="516"/>
              </w:tabs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08-09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312" w:rsidRPr="002551E4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2312" w:rsidRPr="00CD1121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14-15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02312" w:rsidRPr="00CD1121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2312" w:rsidRPr="00CD1121" w:rsidRDefault="00D02312" w:rsidP="00D0231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F6741A" w:rsidRPr="00861817" w:rsidTr="008915E6">
        <w:trPr>
          <w:trHeight w:val="1086"/>
        </w:trPr>
        <w:tc>
          <w:tcPr>
            <w:tcW w:w="1123" w:type="dxa"/>
            <w:shd w:val="clear" w:color="auto" w:fill="FFFFFF"/>
          </w:tcPr>
          <w:p w:rsidR="00D02312" w:rsidRPr="00792332" w:rsidRDefault="00D02312" w:rsidP="00D0231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233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995" w:type="dxa"/>
            <w:shd w:val="clear" w:color="auto" w:fill="FFFFFF" w:themeFill="background1"/>
          </w:tcPr>
          <w:p w:rsidR="00D02312" w:rsidRPr="00792332" w:rsidRDefault="00D02312" w:rsidP="00D0231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  <w:p w:rsidR="00D02312" w:rsidRPr="00792332" w:rsidRDefault="00D02312" w:rsidP="00D0231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2312" w:rsidRPr="00792332" w:rsidRDefault="00D02312" w:rsidP="00F6741A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/>
          </w:tcPr>
          <w:p w:rsidR="00D02312" w:rsidRPr="00792332" w:rsidRDefault="00D02312" w:rsidP="00D005F8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</w:p>
        </w:tc>
        <w:tc>
          <w:tcPr>
            <w:tcW w:w="1276" w:type="dxa"/>
            <w:shd w:val="clear" w:color="auto" w:fill="FFFFFF"/>
          </w:tcPr>
          <w:p w:rsidR="00D02312" w:rsidRPr="00792332" w:rsidRDefault="00D02312" w:rsidP="00B9260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D0936" w:rsidRPr="00AD0936" w:rsidRDefault="00AD0936" w:rsidP="00AD093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  النظرية العروضية </w:t>
            </w:r>
            <w:r w:rsidRPr="00AD0936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AD0936" w:rsidRPr="00AD0936" w:rsidRDefault="00F702B4" w:rsidP="00F702B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أ.د/ ناصر لوحيشي</w:t>
            </w:r>
          </w:p>
          <w:p w:rsidR="00D02312" w:rsidRPr="00792332" w:rsidRDefault="00AD0936" w:rsidP="00AD093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418" w:type="dxa"/>
            <w:shd w:val="clear" w:color="auto" w:fill="FFFFFF" w:themeFill="background1"/>
          </w:tcPr>
          <w:p w:rsidR="00AD0936" w:rsidRPr="00AD0936" w:rsidRDefault="00AD0936" w:rsidP="00AD0936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أخلاقيات المهنة </w:t>
            </w:r>
            <w:r w:rsidRPr="00AD0936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AD0936" w:rsidRPr="00AD0936" w:rsidRDefault="00CA633B" w:rsidP="00CA633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CA633B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حمزة قراوي</w:t>
            </w:r>
          </w:p>
          <w:p w:rsidR="00D02312" w:rsidRPr="00792332" w:rsidRDefault="00AD0936" w:rsidP="00AD0936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/>
              </w:rPr>
            </w:pPr>
            <w:r w:rsidRPr="00AD0936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>مدرج ابن رشد</w:t>
            </w:r>
          </w:p>
        </w:tc>
        <w:tc>
          <w:tcPr>
            <w:tcW w:w="1559" w:type="dxa"/>
            <w:shd w:val="clear" w:color="auto" w:fill="FFFFFF" w:themeFill="background1"/>
          </w:tcPr>
          <w:p w:rsidR="00B92609" w:rsidRPr="0011659F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الأدب الإسلامي </w:t>
            </w:r>
            <w:r w:rsidRPr="0011659F">
              <w:rPr>
                <w:b/>
                <w:bCs/>
                <w:sz w:val="18"/>
                <w:szCs w:val="18"/>
                <w:rtl/>
                <w:lang w:eastAsia="fr-FR"/>
              </w:rPr>
              <w:t>–</w:t>
            </w: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ام-</w:t>
            </w:r>
          </w:p>
          <w:p w:rsidR="00B92609" w:rsidRPr="0011659F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د/ليلى لعوير</w:t>
            </w:r>
          </w:p>
          <w:p w:rsidR="00F6741A" w:rsidRPr="00792332" w:rsidRDefault="00B92609" w:rsidP="00B92609">
            <w:pPr>
              <w:shd w:val="clear" w:color="auto" w:fill="FFFFFF" w:themeFill="background1"/>
              <w:bidi/>
              <w:rPr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134" w:type="dxa"/>
            <w:shd w:val="clear" w:color="auto" w:fill="FFFFFF" w:themeFill="background1"/>
          </w:tcPr>
          <w:p w:rsidR="00B92609" w:rsidRPr="00701ADF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701AD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النقد الثقافي </w:t>
            </w:r>
          </w:p>
          <w:p w:rsidR="00B92609" w:rsidRPr="00701ADF" w:rsidRDefault="00B92609" w:rsidP="00B92609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701AD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-ام-</w:t>
            </w:r>
          </w:p>
          <w:p w:rsidR="00D02312" w:rsidRPr="00792332" w:rsidRDefault="00984353" w:rsidP="00984353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 w:bidi="ar-DZ"/>
              </w:rPr>
            </w:pPr>
            <w:r w:rsidRPr="00984353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 فوزية بو</w:t>
            </w:r>
            <w:r w:rsidR="000A48C5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</w:t>
            </w:r>
            <w:r w:rsidRPr="00984353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قندول </w:t>
            </w:r>
            <w:r w:rsidR="00B92609" w:rsidRPr="00701AD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276" w:type="dxa"/>
            <w:shd w:val="clear" w:color="auto" w:fill="FFFFFF" w:themeFill="background1"/>
          </w:tcPr>
          <w:p w:rsidR="0011659F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النقد الإسلامي المعاصر</w:t>
            </w:r>
          </w:p>
          <w:p w:rsidR="0011659F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-ام</w:t>
            </w:r>
          </w:p>
          <w:p w:rsidR="0011659F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أد/ آمال لواتي</w:t>
            </w:r>
          </w:p>
          <w:p w:rsidR="00D02312" w:rsidRPr="0011659F" w:rsidRDefault="0011659F" w:rsidP="0011659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11659F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</w:tr>
      <w:tr w:rsidR="00F6741A" w:rsidRPr="00861817" w:rsidTr="008915E6">
        <w:trPr>
          <w:trHeight w:val="1086"/>
        </w:trPr>
        <w:tc>
          <w:tcPr>
            <w:tcW w:w="1123" w:type="dxa"/>
            <w:shd w:val="clear" w:color="auto" w:fill="FFFFFF"/>
          </w:tcPr>
          <w:p w:rsidR="00D02312" w:rsidRPr="00792332" w:rsidRDefault="00AA307C" w:rsidP="00D0231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233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995" w:type="dxa"/>
            <w:shd w:val="clear" w:color="auto" w:fill="FFFFFF" w:themeFill="background1"/>
          </w:tcPr>
          <w:p w:rsidR="004B00EB" w:rsidRPr="00792332" w:rsidRDefault="004B00EB" w:rsidP="004B00EB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2312" w:rsidRPr="00792332" w:rsidRDefault="00D02312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FFFFFF"/>
          </w:tcPr>
          <w:p w:rsidR="004C153B" w:rsidRPr="00792332" w:rsidRDefault="004C153B" w:rsidP="00A52B3B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02312" w:rsidRDefault="00D02312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  <w:p w:rsidR="00E223CF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  <w:p w:rsidR="00E223CF" w:rsidRPr="00792332" w:rsidRDefault="00E223CF" w:rsidP="00E223CF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282C" w:rsidRPr="008F3EDC" w:rsidRDefault="0090282C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مظاهر الحداثة في الأدب العربي المعاصر –م-</w:t>
            </w:r>
          </w:p>
          <w:p w:rsidR="00D02312" w:rsidRPr="00792332" w:rsidRDefault="0090282C" w:rsidP="0090282C">
            <w:pPr>
              <w:shd w:val="clear" w:color="auto" w:fill="FFFFFF" w:themeFill="background1"/>
              <w:bidi/>
              <w:rPr>
                <w:bCs/>
                <w:color w:val="FF0000"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</w:t>
            </w: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حميدة قادوم</w:t>
            </w: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418" w:type="dxa"/>
            <w:shd w:val="clear" w:color="auto" w:fill="FFFFFF" w:themeFill="background1"/>
          </w:tcPr>
          <w:p w:rsidR="00B55ED1" w:rsidRPr="00B55ED1" w:rsidRDefault="00B55ED1" w:rsidP="00B55E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B55ED1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السيميائيات </w:t>
            </w:r>
            <w:r w:rsidRPr="00B55ED1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B55ED1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B55ED1" w:rsidRPr="00B55ED1" w:rsidRDefault="00B55ED1" w:rsidP="00B55E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B55ED1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لبنى خشة</w:t>
            </w:r>
            <w:r w:rsidRPr="00B55ED1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  <w:p w:rsidR="00D02312" w:rsidRPr="00792332" w:rsidRDefault="00D02312" w:rsidP="00F6741A">
            <w:pPr>
              <w:shd w:val="clear" w:color="auto" w:fill="FFFFFF" w:themeFill="background1"/>
              <w:bidi/>
              <w:rPr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282C" w:rsidRPr="00792332" w:rsidRDefault="0090282C" w:rsidP="0090282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الشعرية </w:t>
            </w:r>
            <w:r w:rsidRPr="00792332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90282C" w:rsidRPr="00792332" w:rsidRDefault="0090282C" w:rsidP="0090282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لبنى خشة</w:t>
            </w:r>
          </w:p>
          <w:p w:rsidR="00D02312" w:rsidRPr="00792332" w:rsidRDefault="0090282C" w:rsidP="0090282C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>مدرج ابن رشد</w:t>
            </w:r>
          </w:p>
        </w:tc>
        <w:tc>
          <w:tcPr>
            <w:tcW w:w="1134" w:type="dxa"/>
            <w:shd w:val="clear" w:color="auto" w:fill="FFFFFF" w:themeFill="background1"/>
          </w:tcPr>
          <w:p w:rsidR="00F6741A" w:rsidRPr="00792332" w:rsidRDefault="00F6741A" w:rsidP="00F6741A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الأدب الإسلامي </w:t>
            </w:r>
            <w:r w:rsidRPr="00792332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>–</w:t>
            </w: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D02312" w:rsidRPr="00792332" w:rsidRDefault="00F6741A" w:rsidP="00F6741A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د/ليلى لعوير</w:t>
            </w: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 w:bidi="ar-DZ"/>
              </w:rPr>
              <w:t xml:space="preserve"> مدرج ابن رشد</w:t>
            </w:r>
          </w:p>
        </w:tc>
        <w:tc>
          <w:tcPr>
            <w:tcW w:w="1276" w:type="dxa"/>
            <w:shd w:val="clear" w:color="auto" w:fill="FFFFFF" w:themeFill="background1"/>
          </w:tcPr>
          <w:p w:rsidR="00AA307C" w:rsidRPr="00792332" w:rsidRDefault="00AA307C" w:rsidP="00AA307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النقد الإسلامي المعاصر</w:t>
            </w:r>
          </w:p>
          <w:p w:rsidR="00D02312" w:rsidRPr="00792332" w:rsidRDefault="00AA307C" w:rsidP="00AA307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-م</w:t>
            </w:r>
          </w:p>
          <w:p w:rsidR="00AA307C" w:rsidRPr="00792332" w:rsidRDefault="00AA307C" w:rsidP="00AA307C">
            <w:pPr>
              <w:shd w:val="clear" w:color="auto" w:fill="FFFFFF" w:themeFill="background1"/>
              <w:bidi/>
              <w:rPr>
                <w:color w:val="FF0000"/>
                <w:sz w:val="18"/>
                <w:szCs w:val="18"/>
                <w:rtl/>
                <w:lang w:eastAsia="fr-FR" w:bidi="ar-DZ"/>
              </w:rPr>
            </w:pPr>
            <w:r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أد/ </w:t>
            </w:r>
            <w:r w:rsidR="00F6741A" w:rsidRPr="00792332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آمال لواتي</w:t>
            </w:r>
          </w:p>
        </w:tc>
      </w:tr>
      <w:tr w:rsidR="006F57BE" w:rsidRPr="00861817" w:rsidTr="008915E6">
        <w:trPr>
          <w:trHeight w:val="1086"/>
        </w:trPr>
        <w:tc>
          <w:tcPr>
            <w:tcW w:w="1123" w:type="dxa"/>
            <w:shd w:val="clear" w:color="auto" w:fill="FFFFFF"/>
          </w:tcPr>
          <w:p w:rsidR="006F57BE" w:rsidRPr="00792332" w:rsidRDefault="006F57BE" w:rsidP="00D0231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995" w:type="dxa"/>
            <w:shd w:val="clear" w:color="auto" w:fill="FFFFFF" w:themeFill="background1"/>
          </w:tcPr>
          <w:p w:rsidR="006F57BE" w:rsidRPr="00792332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النظرية العروضية أ.م-</w:t>
            </w:r>
          </w:p>
          <w:p w:rsidR="006F57BE" w:rsidRPr="00792332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أ/ناصر لوحيشي</w:t>
            </w:r>
          </w:p>
          <w:p w:rsidR="006F57BE" w:rsidRPr="00792332" w:rsidRDefault="006F57BE" w:rsidP="006F57B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701" w:type="dxa"/>
            <w:shd w:val="clear" w:color="auto" w:fill="FFFFFF" w:themeFill="background1"/>
          </w:tcPr>
          <w:p w:rsidR="002F6635" w:rsidRPr="00A52B3B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تعليمية النص الأدبي</w:t>
            </w:r>
            <w:r w:rsidRPr="00A52B3B"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–</w:t>
            </w:r>
            <w:r w:rsidR="00BE7D53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ا</w:t>
            </w:r>
            <w:r w:rsidRPr="00A52B3B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م-</w:t>
            </w:r>
          </w:p>
          <w:p w:rsidR="006247F0" w:rsidRPr="00A52B3B" w:rsidRDefault="006247F0" w:rsidP="006247F0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</w:t>
            </w:r>
            <w:r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مارية عرس</w:t>
            </w:r>
          </w:p>
          <w:p w:rsidR="006F57BE" w:rsidRPr="00792332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A52B3B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ق02</w:t>
            </w:r>
          </w:p>
        </w:tc>
        <w:tc>
          <w:tcPr>
            <w:tcW w:w="1701" w:type="dxa"/>
            <w:shd w:val="clear" w:color="auto" w:fill="FFFFFF"/>
          </w:tcPr>
          <w:p w:rsidR="0090282C" w:rsidRPr="008F3EDC" w:rsidRDefault="0090282C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 w:bidi="ar-DZ"/>
              </w:rPr>
            </w:pP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مظاهر الحداثة في الأدب العربي المعاصر –</w:t>
            </w: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</w:t>
            </w: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م-</w:t>
            </w:r>
          </w:p>
          <w:p w:rsidR="0090282C" w:rsidRPr="008F3EDC" w:rsidRDefault="0090282C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د/</w:t>
            </w:r>
            <w:r w:rsidRPr="008F3EDC">
              <w:rPr>
                <w:b/>
                <w:bCs/>
                <w:sz w:val="18"/>
                <w:szCs w:val="18"/>
                <w:rtl/>
                <w:lang w:eastAsia="fr-FR"/>
              </w:rPr>
              <w:t>حميدة قادوم</w:t>
            </w:r>
          </w:p>
          <w:p w:rsidR="0090282C" w:rsidRPr="00792332" w:rsidRDefault="0090282C" w:rsidP="0090282C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eastAsia="fr-FR"/>
              </w:rPr>
            </w:pPr>
            <w:r w:rsidRPr="008F3EDC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  <w:p w:rsidR="006F57BE" w:rsidRPr="00792332" w:rsidRDefault="006F57BE" w:rsidP="00A372DB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6F57BE" w:rsidRPr="006F57BE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الشعرية </w:t>
            </w:r>
            <w:r w:rsidRPr="006F57BE">
              <w:rPr>
                <w:b/>
                <w:bCs/>
                <w:sz w:val="18"/>
                <w:szCs w:val="18"/>
                <w:rtl/>
                <w:lang w:eastAsia="fr-FR"/>
              </w:rPr>
              <w:t>–</w:t>
            </w: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ام-</w:t>
            </w:r>
          </w:p>
          <w:p w:rsidR="006F57BE" w:rsidRPr="006F57BE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 xml:space="preserve">د/ لبنى خشة </w:t>
            </w:r>
          </w:p>
          <w:p w:rsidR="006F57BE" w:rsidRPr="00792332" w:rsidRDefault="006F57BE" w:rsidP="006F57BE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6F57BE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559" w:type="dxa"/>
            <w:shd w:val="clear" w:color="auto" w:fill="FFFFFF" w:themeFill="background1"/>
          </w:tcPr>
          <w:p w:rsidR="002F6635" w:rsidRPr="00266B72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Cs/>
                <w:sz w:val="18"/>
                <w:szCs w:val="18"/>
                <w:rtl/>
                <w:lang w:eastAsia="fr-FR"/>
              </w:rPr>
              <w:t>تحليل الخطاب السردي</w:t>
            </w:r>
          </w:p>
          <w:p w:rsidR="006F57BE" w:rsidRPr="001E117F" w:rsidRDefault="002F6635" w:rsidP="001E117F">
            <w:pPr>
              <w:bidi/>
              <w:rPr>
                <w:b/>
                <w:bCs/>
                <w:sz w:val="18"/>
                <w:szCs w:val="18"/>
                <w:rtl/>
                <w:lang w:eastAsia="fr-FR"/>
              </w:rPr>
            </w:pPr>
            <w:r w:rsidRPr="00792332">
              <w:rPr>
                <w:rFonts w:hint="cs"/>
                <w:bCs/>
                <w:sz w:val="18"/>
                <w:szCs w:val="18"/>
                <w:rtl/>
                <w:lang w:eastAsia="fr-FR"/>
              </w:rPr>
              <w:t>-ام-</w:t>
            </w:r>
            <w:r w:rsidR="00F702B4" w:rsidRPr="00F702B4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د</w:t>
            </w:r>
            <w:r w:rsidR="00F702B4" w:rsidRPr="00F702B4">
              <w:rPr>
                <w:b/>
                <w:bCs/>
                <w:sz w:val="18"/>
                <w:szCs w:val="18"/>
                <w:rtl/>
                <w:lang w:eastAsia="fr-FR"/>
              </w:rPr>
              <w:t>/</w:t>
            </w:r>
            <w:r w:rsidR="00F702B4" w:rsidRPr="00F702B4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 .إبتسام بوطي</w:t>
            </w:r>
            <w:r w:rsidRPr="00792332">
              <w:rPr>
                <w:rFonts w:hint="cs"/>
                <w:b/>
                <w:bCs/>
                <w:sz w:val="18"/>
                <w:szCs w:val="18"/>
                <w:rtl/>
                <w:lang w:eastAsia="fr-FR"/>
              </w:rPr>
              <w:t>ق02</w:t>
            </w:r>
          </w:p>
        </w:tc>
        <w:tc>
          <w:tcPr>
            <w:tcW w:w="1418" w:type="dxa"/>
            <w:shd w:val="clear" w:color="auto" w:fill="FFFFFF" w:themeFill="background1"/>
          </w:tcPr>
          <w:p w:rsidR="002F6635" w:rsidRPr="0090282C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90282C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السيميائيات أ.م</w:t>
            </w:r>
          </w:p>
          <w:p w:rsidR="002F6635" w:rsidRPr="0090282C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90282C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>د/ لبنى خشة</w:t>
            </w:r>
          </w:p>
          <w:p w:rsidR="006F57BE" w:rsidRPr="00792332" w:rsidRDefault="002F6635" w:rsidP="002F663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  <w:r w:rsidRPr="0090282C">
              <w:rPr>
                <w:rFonts w:hint="cs"/>
                <w:b/>
                <w:bCs/>
                <w:color w:val="FF0000"/>
                <w:sz w:val="18"/>
                <w:szCs w:val="18"/>
                <w:rtl/>
                <w:lang w:eastAsia="fr-FR"/>
              </w:rPr>
              <w:t xml:space="preserve"> ق02</w:t>
            </w:r>
          </w:p>
        </w:tc>
        <w:tc>
          <w:tcPr>
            <w:tcW w:w="1559" w:type="dxa"/>
            <w:shd w:val="clear" w:color="auto" w:fill="FFFFFF" w:themeFill="background1"/>
          </w:tcPr>
          <w:p w:rsidR="00266B72" w:rsidRPr="00792332" w:rsidRDefault="00266B72" w:rsidP="00266B72">
            <w:pPr>
              <w:bidi/>
              <w:rPr>
                <w:b/>
                <w:bCs/>
                <w:color w:val="FF0000"/>
                <w:sz w:val="18"/>
                <w:szCs w:val="18"/>
                <w:lang w:eastAsia="fr-FR"/>
              </w:rPr>
            </w:pPr>
          </w:p>
          <w:p w:rsidR="006F57BE" w:rsidRPr="00792332" w:rsidRDefault="006F57BE" w:rsidP="00266B7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57BE" w:rsidRPr="00792332" w:rsidRDefault="006F57BE" w:rsidP="00F6741A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57BE" w:rsidRPr="00792332" w:rsidRDefault="006F57BE" w:rsidP="00AA307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</w:tr>
    </w:tbl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AA3D70">
      <w:headerReference w:type="default" r:id="rId8"/>
      <w:pgSz w:w="16838" w:h="11906" w:orient="landscape"/>
      <w:pgMar w:top="2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4B" w:rsidRDefault="0037564B">
      <w:r>
        <w:separator/>
      </w:r>
    </w:p>
  </w:endnote>
  <w:endnote w:type="continuationSeparator" w:id="0">
    <w:p w:rsidR="0037564B" w:rsidRDefault="003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4B" w:rsidRDefault="0037564B">
      <w:r>
        <w:separator/>
      </w:r>
    </w:p>
  </w:footnote>
  <w:footnote w:type="continuationSeparator" w:id="0">
    <w:p w:rsidR="0037564B" w:rsidRDefault="0037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A923D2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45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J1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45" name="Imag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64B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3D2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EFE2-BEAD-4110-BF63-F212D86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2022-01-16T13:44:00Z</dcterms:created>
  <dcterms:modified xsi:type="dcterms:W3CDTF">2022-01-16T13:44:00Z</dcterms:modified>
</cp:coreProperties>
</file>